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8" w:rsidRDefault="00FC2049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0429" cy="1333500"/>
            <wp:effectExtent l="19050" t="0" r="0" b="0"/>
            <wp:docPr id="1" name="Рисунок 1" descr="о порядке перевода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перевода учащих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9171" b="8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51" cy="13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49" w:rsidRDefault="00FC2049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49" w:rsidRDefault="00FC2049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98" w:rsidRDefault="00946C98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46C98" w:rsidRPr="00946C98" w:rsidRDefault="00946C98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98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</w:t>
      </w:r>
    </w:p>
    <w:p w:rsidR="00946C98" w:rsidRPr="00946C98" w:rsidRDefault="00946C98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отно</w:t>
      </w:r>
      <w:r>
        <w:rPr>
          <w:rFonts w:ascii="Times New Roman" w:hAnsi="Times New Roman" w:cs="Times New Roman"/>
          <w:b/>
          <w:sz w:val="24"/>
          <w:szCs w:val="24"/>
        </w:rPr>
        <w:t xml:space="preserve">шений между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946C98">
        <w:rPr>
          <w:rFonts w:ascii="Times New Roman" w:hAnsi="Times New Roman" w:cs="Times New Roman"/>
          <w:b/>
          <w:sz w:val="24"/>
          <w:szCs w:val="24"/>
        </w:rPr>
        <w:t xml:space="preserve"> и обучающимися</w:t>
      </w:r>
    </w:p>
    <w:p w:rsidR="00946C98" w:rsidRPr="00946C98" w:rsidRDefault="00946C98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и (или) родителями (законными представителями)</w:t>
      </w:r>
    </w:p>
    <w:p w:rsidR="00946C98" w:rsidRPr="00946C98" w:rsidRDefault="00946C98" w:rsidP="00946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в Российской Федерации» № 273-ФЗ от 29.12.2012г.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1.2. Настоящий Порядок регламентирует оформление возникновения,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приостановления и прекращения отно</w:t>
      </w:r>
      <w:r>
        <w:rPr>
          <w:rFonts w:ascii="Times New Roman" w:hAnsi="Times New Roman" w:cs="Times New Roman"/>
          <w:sz w:val="24"/>
          <w:szCs w:val="24"/>
        </w:rPr>
        <w:t xml:space="preserve">шений между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946C9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обучающимися и (или)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98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98">
        <w:rPr>
          <w:rFonts w:ascii="Times New Roman" w:hAnsi="Times New Roman" w:cs="Times New Roman"/>
          <w:sz w:val="24"/>
          <w:szCs w:val="24"/>
        </w:rPr>
        <w:t>отношений по реализации права граждан на образование, целью которых является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содержания образовательных программ.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обучающихся, педагогические работники и их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представители, организации, осуществляющие образовательную деятельность.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директора учреждения о приеме лица на обучение в учреждение или для прохождения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промежуточной аттестации и (или) государственной (итоговой) аттестации.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2.2. Возникновение образовательных отношений в связи с приемом лица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учреждение на обучение по основным общеобразовательным программам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 оформляется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 и Правилами приема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учреждение,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приказом директором учреждения.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2.3. Права и обязанности обучающегося, предусмотренные законодательством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организации, осуществляющей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образовательную деятельность, возникают у лица, принятого на обучение с даты,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6C98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в приказе о приеме лица на обучение.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6C98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3.1. Изданию приказа о зачислении предшествует заключение договора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>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3.2. В договоре об образовании указываются основные характеристики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предоставляемого образования, в том числе, вид, уровень и (или) направленность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программы, формы обучения, срок освоения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3.3. Примерные формы договоров об образовании утверждаются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4. Изменение образовательных отношений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lastRenderedPageBreak/>
        <w:t>4.1. Образовательные отношения изменяются в случае изменения условий получения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образования по конкретной основной или дополнительной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образовательной программе,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повлекшего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за собой изменение взаимных прав и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образовательную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- переход с очной формы обучения на семейное образование и наоборот;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 xml:space="preserve">- перевод на </w:t>
      </w:r>
      <w:proofErr w:type="gramStart"/>
      <w:r w:rsidRPr="00946C9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46C98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</w:t>
      </w:r>
    </w:p>
    <w:p w:rsidR="00946C98" w:rsidRPr="00946C98" w:rsidRDefault="00946C98" w:rsidP="00946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98">
        <w:rPr>
          <w:rFonts w:ascii="Times New Roman" w:hAnsi="Times New Roman" w:cs="Times New Roman"/>
          <w:sz w:val="24"/>
          <w:szCs w:val="24"/>
        </w:rPr>
        <w:t>директора образовательного учреждения.</w:t>
      </w:r>
    </w:p>
    <w:p w:rsidR="00146425" w:rsidRPr="00146425" w:rsidRDefault="00146425" w:rsidP="00146425">
      <w:pPr>
        <w:tabs>
          <w:tab w:val="left" w:pos="567"/>
          <w:tab w:val="left" w:pos="851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146425">
        <w:rPr>
          <w:b/>
          <w:sz w:val="24"/>
          <w:szCs w:val="24"/>
        </w:rPr>
        <w:t>Порядок прекращения образовательных отношений</w:t>
      </w:r>
    </w:p>
    <w:p w:rsidR="00146425" w:rsidRPr="00146425" w:rsidRDefault="00146425" w:rsidP="00146425">
      <w:pPr>
        <w:tabs>
          <w:tab w:val="left" w:pos="567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5.1</w:t>
      </w:r>
      <w:r w:rsidRPr="00146425">
        <w:rPr>
          <w:sz w:val="24"/>
          <w:szCs w:val="24"/>
        </w:rPr>
        <w:t>Прекращение образовательных отношений регламентируется ст.61 Федерального закона «Об образовании в Российской Федерации» от 29 декабря 2012 г. N 273-ФЗ.</w:t>
      </w:r>
    </w:p>
    <w:p w:rsidR="00146425" w:rsidRPr="005873C1" w:rsidRDefault="00146425" w:rsidP="001464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73C1">
        <w:rPr>
          <w:rFonts w:ascii="Times New Roman" w:hAnsi="Times New Roman"/>
          <w:sz w:val="24"/>
          <w:szCs w:val="24"/>
        </w:rPr>
        <w:t>.1.1. Образовательные отношения прекращаются в связи с отчислением обучающегося из</w:t>
      </w:r>
      <w:r>
        <w:rPr>
          <w:rFonts w:ascii="Times New Roman" w:hAnsi="Times New Roman"/>
          <w:sz w:val="24"/>
          <w:szCs w:val="24"/>
        </w:rPr>
        <w:t xml:space="preserve">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873C1">
        <w:rPr>
          <w:rFonts w:ascii="Times New Roman" w:hAnsi="Times New Roman"/>
          <w:sz w:val="24"/>
          <w:szCs w:val="24"/>
        </w:rPr>
        <w:t>:</w:t>
      </w:r>
      <w:proofErr w:type="gramEnd"/>
    </w:p>
    <w:p w:rsidR="00146425" w:rsidRPr="005873C1" w:rsidRDefault="00146425" w:rsidP="00146425">
      <w:pPr>
        <w:pStyle w:val="a3"/>
        <w:rPr>
          <w:rFonts w:ascii="Times New Roman" w:hAnsi="Times New Roman"/>
          <w:sz w:val="24"/>
          <w:szCs w:val="24"/>
        </w:rPr>
      </w:pPr>
      <w:r w:rsidRPr="005873C1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146425" w:rsidRPr="005873C1" w:rsidRDefault="00146425" w:rsidP="00146425">
      <w:pPr>
        <w:pStyle w:val="a3"/>
        <w:rPr>
          <w:rFonts w:ascii="Times New Roman" w:hAnsi="Times New Roman"/>
          <w:sz w:val="24"/>
          <w:szCs w:val="24"/>
        </w:rPr>
      </w:pPr>
      <w:r w:rsidRPr="005873C1">
        <w:rPr>
          <w:rFonts w:ascii="Times New Roman" w:hAnsi="Times New Roman"/>
          <w:sz w:val="24"/>
          <w:szCs w:val="24"/>
        </w:rPr>
        <w:t>2) досрочно по основаниям, установленным частью настоящей статьи.</w:t>
      </w:r>
    </w:p>
    <w:p w:rsidR="00146425" w:rsidRDefault="00146425" w:rsidP="00146425">
      <w:pPr>
        <w:pStyle w:val="a4"/>
        <w:tabs>
          <w:tab w:val="left" w:pos="567"/>
        </w:tabs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C254E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</w:t>
      </w:r>
      <w:r>
        <w:rPr>
          <w:rFonts w:ascii="Times New Roman" w:hAnsi="Times New Roman" w:cs="Times New Roman"/>
          <w:sz w:val="24"/>
          <w:szCs w:val="24"/>
        </w:rPr>
        <w:t>о в следующих случаях:</w:t>
      </w:r>
    </w:p>
    <w:p w:rsidR="00146425" w:rsidRPr="00AC254E" w:rsidRDefault="00146425" w:rsidP="00146425">
      <w:pPr>
        <w:pStyle w:val="a4"/>
        <w:tabs>
          <w:tab w:val="left" w:pos="567"/>
        </w:tabs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54E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6425" w:rsidRPr="00AC254E" w:rsidRDefault="00146425" w:rsidP="00146425">
      <w:pPr>
        <w:pStyle w:val="a4"/>
        <w:tabs>
          <w:tab w:val="left" w:pos="567"/>
        </w:tabs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54E">
        <w:rPr>
          <w:rFonts w:ascii="Times New Roman" w:hAnsi="Times New Roman" w:cs="Times New Roman"/>
          <w:sz w:val="24"/>
          <w:szCs w:val="24"/>
        </w:rPr>
        <w:t>2)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46425" w:rsidRPr="00AC254E" w:rsidRDefault="00146425" w:rsidP="00146425">
      <w:pPr>
        <w:pStyle w:val="a4"/>
        <w:tabs>
          <w:tab w:val="left" w:pos="567"/>
        </w:tabs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C254E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AC254E">
        <w:rPr>
          <w:rFonts w:ascii="Times New Roman" w:hAnsi="Times New Roman" w:cs="Times New Roman"/>
          <w:sz w:val="24"/>
          <w:szCs w:val="24"/>
        </w:rPr>
        <w:t>.</w:t>
      </w:r>
    </w:p>
    <w:p w:rsidR="00146425" w:rsidRPr="00AC254E" w:rsidRDefault="00146425" w:rsidP="00146425">
      <w:pPr>
        <w:pStyle w:val="a4"/>
        <w:tabs>
          <w:tab w:val="left" w:pos="567"/>
        </w:tabs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C254E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</w:t>
      </w:r>
      <w:r>
        <w:rPr>
          <w:rFonts w:ascii="Times New Roman" w:hAnsi="Times New Roman" w:cs="Times New Roman"/>
          <w:sz w:val="24"/>
          <w:szCs w:val="24"/>
        </w:rPr>
        <w:t>ный акт Школы</w:t>
      </w:r>
      <w:r w:rsidRPr="00AC254E">
        <w:rPr>
          <w:rFonts w:ascii="Times New Roman" w:hAnsi="Times New Roman" w:cs="Times New Roman"/>
          <w:sz w:val="24"/>
          <w:szCs w:val="24"/>
        </w:rPr>
        <w:t>, об отчислении обучающегося из этой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54E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C254E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AC254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C254E">
        <w:rPr>
          <w:rFonts w:ascii="Times New Roman" w:hAnsi="Times New Roman" w:cs="Times New Roman"/>
          <w:sz w:val="24"/>
          <w:szCs w:val="24"/>
        </w:rPr>
        <w:t xml:space="preserve"> его отчисления из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Pr="00AC254E">
        <w:rPr>
          <w:rFonts w:ascii="Times New Roman" w:hAnsi="Times New Roman" w:cs="Times New Roman"/>
          <w:sz w:val="24"/>
          <w:szCs w:val="24"/>
        </w:rPr>
        <w:t>.</w:t>
      </w:r>
    </w:p>
    <w:p w:rsidR="00146425" w:rsidRDefault="00146425" w:rsidP="00146425">
      <w:pPr>
        <w:pStyle w:val="a4"/>
        <w:tabs>
          <w:tab w:val="left" w:pos="-142"/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</w:t>
      </w:r>
      <w:r w:rsidRPr="00AC254E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Pr="00AC254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AC254E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</w:t>
      </w:r>
      <w:r w:rsidRPr="00B9568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</w:t>
      </w:r>
      <w:r w:rsidRPr="00AC254E">
        <w:rPr>
          <w:rFonts w:ascii="Times New Roman" w:hAnsi="Times New Roman" w:cs="Times New Roman"/>
          <w:sz w:val="24"/>
          <w:szCs w:val="24"/>
        </w:rPr>
        <w:t>.</w:t>
      </w:r>
    </w:p>
    <w:p w:rsidR="00146425" w:rsidRDefault="00146425" w:rsidP="00146425">
      <w:pPr>
        <w:rPr>
          <w:sz w:val="24"/>
          <w:szCs w:val="24"/>
        </w:rPr>
      </w:pP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152FE">
        <w:rPr>
          <w:sz w:val="24"/>
          <w:szCs w:val="24"/>
        </w:rPr>
        <w:t xml:space="preserve">За неисполнение или нарушение устава </w:t>
      </w:r>
      <w:r>
        <w:rPr>
          <w:sz w:val="24"/>
          <w:szCs w:val="24"/>
        </w:rPr>
        <w:t xml:space="preserve"> Школы,  правил внутреннего распорядка </w:t>
      </w:r>
      <w:r w:rsidRPr="001152FE">
        <w:rPr>
          <w:sz w:val="24"/>
          <w:szCs w:val="24"/>
        </w:rPr>
        <w:t xml:space="preserve">и иных локальных нормативных актов по вопросам организации и осуществления образовательной деятельности </w:t>
      </w:r>
      <w:proofErr w:type="gramStart"/>
      <w:r w:rsidRPr="001152FE">
        <w:rPr>
          <w:sz w:val="24"/>
          <w:szCs w:val="24"/>
        </w:rPr>
        <w:t>к</w:t>
      </w:r>
      <w:proofErr w:type="gramEnd"/>
      <w:r w:rsidRPr="001152FE">
        <w:rPr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1152FE">
        <w:rPr>
          <w:sz w:val="24"/>
          <w:szCs w:val="24"/>
        </w:rPr>
        <w:t xml:space="preserve"> </w:t>
      </w:r>
      <w:proofErr w:type="gramStart"/>
      <w:r w:rsidRPr="001152FE">
        <w:rPr>
          <w:sz w:val="24"/>
          <w:szCs w:val="24"/>
        </w:rPr>
        <w:t>Меры дисциплинарного взыскания не применяются к обучающимся по образов</w:t>
      </w:r>
      <w:r>
        <w:rPr>
          <w:sz w:val="24"/>
          <w:szCs w:val="24"/>
        </w:rPr>
        <w:t xml:space="preserve">ательным программам </w:t>
      </w:r>
      <w:r w:rsidRPr="001152FE">
        <w:rPr>
          <w:sz w:val="24"/>
          <w:szCs w:val="24"/>
        </w:rPr>
        <w:t xml:space="preserve"> начального общего образования, а также к обучающимся с </w:t>
      </w:r>
      <w:r w:rsidRPr="001152FE">
        <w:rPr>
          <w:sz w:val="24"/>
          <w:szCs w:val="24"/>
        </w:rPr>
        <w:lastRenderedPageBreak/>
        <w:t>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5.2.2</w:t>
      </w:r>
      <w:r w:rsidRPr="001152FE">
        <w:rPr>
          <w:sz w:val="24"/>
          <w:szCs w:val="24"/>
        </w:rPr>
        <w:t xml:space="preserve">. Не допускается применение мер дисциплинарного взыскания к </w:t>
      </w:r>
      <w:proofErr w:type="gramStart"/>
      <w:r w:rsidRPr="001152FE">
        <w:rPr>
          <w:sz w:val="24"/>
          <w:szCs w:val="24"/>
        </w:rPr>
        <w:t>обучающим</w:t>
      </w:r>
      <w:r>
        <w:rPr>
          <w:sz w:val="24"/>
          <w:szCs w:val="24"/>
        </w:rPr>
        <w:t>ся</w:t>
      </w:r>
      <w:proofErr w:type="gramEnd"/>
      <w:r>
        <w:rPr>
          <w:sz w:val="24"/>
          <w:szCs w:val="24"/>
        </w:rPr>
        <w:t xml:space="preserve"> во время их болезни, каникул</w:t>
      </w:r>
      <w:r w:rsidRPr="001152FE">
        <w:rPr>
          <w:sz w:val="24"/>
          <w:szCs w:val="24"/>
        </w:rPr>
        <w:t>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52FE">
        <w:rPr>
          <w:sz w:val="24"/>
          <w:szCs w:val="24"/>
        </w:rPr>
        <w:t>.</w:t>
      </w:r>
      <w:r>
        <w:rPr>
          <w:sz w:val="24"/>
          <w:szCs w:val="24"/>
        </w:rPr>
        <w:t>2.3.</w:t>
      </w:r>
      <w:r w:rsidRPr="001152FE">
        <w:rPr>
          <w:sz w:val="24"/>
          <w:szCs w:val="24"/>
        </w:rPr>
        <w:t xml:space="preserve"> При выборе меры дисциплинарного взыскания </w:t>
      </w:r>
      <w:r>
        <w:rPr>
          <w:sz w:val="24"/>
          <w:szCs w:val="24"/>
        </w:rPr>
        <w:t xml:space="preserve"> Школа  учитывает</w:t>
      </w:r>
      <w:r w:rsidRPr="001152FE">
        <w:rPr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52FE">
        <w:rPr>
          <w:sz w:val="24"/>
          <w:szCs w:val="24"/>
        </w:rPr>
        <w:t>.</w:t>
      </w:r>
      <w:r>
        <w:rPr>
          <w:sz w:val="24"/>
          <w:szCs w:val="24"/>
        </w:rPr>
        <w:t xml:space="preserve">2.4. </w:t>
      </w:r>
      <w:r w:rsidRPr="001152FE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Школы </w:t>
      </w:r>
      <w:r w:rsidRPr="001152FE">
        <w:rPr>
          <w:sz w:val="24"/>
          <w:szCs w:val="24"/>
        </w:rPr>
        <w:t>за неоднократное совершение дисциплинарных прос</w:t>
      </w:r>
      <w:r>
        <w:rPr>
          <w:sz w:val="24"/>
          <w:szCs w:val="24"/>
        </w:rPr>
        <w:t xml:space="preserve">тупков, предусмотренных частью 4.2. </w:t>
      </w:r>
      <w:r w:rsidRPr="001152FE">
        <w:rPr>
          <w:sz w:val="24"/>
          <w:szCs w:val="24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</w:t>
      </w:r>
      <w:r>
        <w:rPr>
          <w:sz w:val="24"/>
          <w:szCs w:val="24"/>
        </w:rPr>
        <w:t xml:space="preserve"> из Школы </w:t>
      </w:r>
      <w:r w:rsidRPr="001152FE">
        <w:rPr>
          <w:sz w:val="24"/>
          <w:szCs w:val="24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sz w:val="24"/>
          <w:szCs w:val="24"/>
        </w:rPr>
        <w:t xml:space="preserve"> Школе </w:t>
      </w:r>
      <w:r w:rsidRPr="001152FE">
        <w:rPr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>
        <w:rPr>
          <w:sz w:val="24"/>
          <w:szCs w:val="24"/>
        </w:rPr>
        <w:t xml:space="preserve"> Школы</w:t>
      </w:r>
      <w:r w:rsidRPr="001152FE">
        <w:rPr>
          <w:sz w:val="24"/>
          <w:szCs w:val="24"/>
        </w:rPr>
        <w:t>, а также нормальное функционирование</w:t>
      </w:r>
      <w:r>
        <w:rPr>
          <w:sz w:val="24"/>
          <w:szCs w:val="24"/>
        </w:rPr>
        <w:t xml:space="preserve"> Школы</w:t>
      </w:r>
      <w:r w:rsidRPr="001152FE">
        <w:rPr>
          <w:sz w:val="24"/>
          <w:szCs w:val="24"/>
        </w:rPr>
        <w:t>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52FE">
        <w:rPr>
          <w:sz w:val="24"/>
          <w:szCs w:val="24"/>
        </w:rPr>
        <w:t>.</w:t>
      </w:r>
      <w:r>
        <w:rPr>
          <w:sz w:val="24"/>
          <w:szCs w:val="24"/>
        </w:rPr>
        <w:t xml:space="preserve">2.5. </w:t>
      </w:r>
      <w:r w:rsidRPr="001152FE">
        <w:rPr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1152FE">
        <w:rPr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r w:rsidRPr="00115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Школа </w:t>
      </w:r>
      <w:r w:rsidRPr="001152FE">
        <w:rPr>
          <w:sz w:val="24"/>
          <w:szCs w:val="24"/>
        </w:rPr>
        <w:t>незамедлительно обязана проинформировать об отчислении несовершеннолетнего обучающегося в качестве меры дисциплинарного взыскания</w:t>
      </w:r>
      <w:r>
        <w:rPr>
          <w:sz w:val="24"/>
          <w:szCs w:val="24"/>
        </w:rPr>
        <w:t xml:space="preserve"> комитет по образованию Советского района</w:t>
      </w:r>
      <w:r w:rsidRPr="001152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Комитет по образованию </w:t>
      </w:r>
      <w:r w:rsidRPr="001152FE">
        <w:rPr>
          <w:sz w:val="24"/>
          <w:szCs w:val="24"/>
        </w:rPr>
        <w:t xml:space="preserve">и родители (законные представители) несовершеннолетнего обучающегося, отчисленного из </w:t>
      </w:r>
      <w:r>
        <w:rPr>
          <w:sz w:val="24"/>
          <w:szCs w:val="24"/>
        </w:rPr>
        <w:t xml:space="preserve">Школы </w:t>
      </w:r>
      <w:r w:rsidRPr="001152FE">
        <w:rPr>
          <w:sz w:val="24"/>
          <w:szCs w:val="24"/>
        </w:rPr>
        <w:t xml:space="preserve">не позднее чем в месячный срок принимают меры, обеспечивающие получение </w:t>
      </w:r>
      <w:proofErr w:type="gramStart"/>
      <w:r w:rsidRPr="001152FE">
        <w:rPr>
          <w:sz w:val="24"/>
          <w:szCs w:val="24"/>
        </w:rPr>
        <w:t>несовершеннолетним</w:t>
      </w:r>
      <w:proofErr w:type="gramEnd"/>
      <w:r w:rsidRPr="001152FE">
        <w:rPr>
          <w:sz w:val="24"/>
          <w:szCs w:val="24"/>
        </w:rPr>
        <w:t xml:space="preserve"> обучающимся общего образования.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5.2.7</w:t>
      </w:r>
      <w:r w:rsidRPr="001152FE">
        <w:rPr>
          <w:sz w:val="24"/>
          <w:szCs w:val="24"/>
        </w:rPr>
        <w:t xml:space="preserve">. </w:t>
      </w:r>
      <w:proofErr w:type="gramStart"/>
      <w:r w:rsidRPr="001152FE">
        <w:rPr>
          <w:sz w:val="24"/>
          <w:szCs w:val="24"/>
        </w:rPr>
        <w:t>Обучающийся</w:t>
      </w:r>
      <w:proofErr w:type="gramEnd"/>
      <w:r w:rsidRPr="001152FE">
        <w:rPr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52FE">
        <w:rPr>
          <w:sz w:val="24"/>
          <w:szCs w:val="24"/>
        </w:rPr>
        <w:t>.</w:t>
      </w:r>
      <w:r>
        <w:rPr>
          <w:sz w:val="24"/>
          <w:szCs w:val="24"/>
        </w:rPr>
        <w:t xml:space="preserve">2.8. </w:t>
      </w:r>
      <w:r w:rsidRPr="001152FE">
        <w:rPr>
          <w:sz w:val="24"/>
          <w:szCs w:val="24"/>
        </w:rPr>
        <w:t xml:space="preserve"> Порядок применения </w:t>
      </w:r>
      <w:proofErr w:type="gramStart"/>
      <w:r w:rsidRPr="001152FE">
        <w:rPr>
          <w:sz w:val="24"/>
          <w:szCs w:val="24"/>
        </w:rPr>
        <w:t>к</w:t>
      </w:r>
      <w:proofErr w:type="gramEnd"/>
      <w:r w:rsidRPr="001152FE">
        <w:rPr>
          <w:sz w:val="24"/>
          <w:szCs w:val="24"/>
        </w:rPr>
        <w:t xml:space="preserve"> </w:t>
      </w:r>
      <w:proofErr w:type="gramStart"/>
      <w:r w:rsidRPr="001152FE">
        <w:rPr>
          <w:sz w:val="24"/>
          <w:szCs w:val="24"/>
        </w:rPr>
        <w:t>обучающимся</w:t>
      </w:r>
      <w:proofErr w:type="gramEnd"/>
      <w:r w:rsidRPr="001152FE">
        <w:rPr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46425" w:rsidRPr="001152FE" w:rsidRDefault="00146425" w:rsidP="00146425">
      <w:pPr>
        <w:jc w:val="both"/>
        <w:rPr>
          <w:sz w:val="24"/>
          <w:szCs w:val="24"/>
        </w:rPr>
      </w:pPr>
    </w:p>
    <w:p w:rsidR="00146425" w:rsidRPr="00B9568F" w:rsidRDefault="00146425" w:rsidP="00146425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6425" w:rsidRPr="007E5DD1" w:rsidRDefault="00146425" w:rsidP="00146425">
      <w:pPr>
        <w:tabs>
          <w:tab w:val="left" w:pos="567"/>
        </w:tabs>
        <w:jc w:val="both"/>
        <w:rPr>
          <w:color w:val="auto"/>
          <w:sz w:val="24"/>
          <w:szCs w:val="24"/>
        </w:rPr>
      </w:pPr>
    </w:p>
    <w:p w:rsidR="00146425" w:rsidRPr="00946C98" w:rsidRDefault="00146425" w:rsidP="00946C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6425" w:rsidRPr="00946C98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814"/>
    <w:multiLevelType w:val="multilevel"/>
    <w:tmpl w:val="E42CF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1B6215"/>
    <w:multiLevelType w:val="multilevel"/>
    <w:tmpl w:val="F2288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98"/>
    <w:rsid w:val="00146425"/>
    <w:rsid w:val="001F367B"/>
    <w:rsid w:val="004E3972"/>
    <w:rsid w:val="00591FE5"/>
    <w:rsid w:val="006853B6"/>
    <w:rsid w:val="00786A2B"/>
    <w:rsid w:val="00946C98"/>
    <w:rsid w:val="00AB2333"/>
    <w:rsid w:val="00E018A5"/>
    <w:rsid w:val="00FC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98"/>
    <w:pPr>
      <w:spacing w:after="0" w:line="240" w:lineRule="auto"/>
    </w:pPr>
  </w:style>
  <w:style w:type="paragraph" w:styleId="a4">
    <w:name w:val="List Paragraph"/>
    <w:basedOn w:val="a"/>
    <w:qFormat/>
    <w:rsid w:val="00146425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2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1234</Words>
  <Characters>7039</Characters>
  <Application>Microsoft Office Word</Application>
  <DocSecurity>0</DocSecurity>
  <Lines>58</Lines>
  <Paragraphs>16</Paragraphs>
  <ScaleCrop>false</ScaleCrop>
  <Company>Krokoz™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2018-03-26T15:31:00Z</dcterms:created>
  <dcterms:modified xsi:type="dcterms:W3CDTF">2018-03-26T16:14:00Z</dcterms:modified>
</cp:coreProperties>
</file>